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16" w:rsidRPr="00613ADC" w:rsidRDefault="00D26087">
      <w:pPr>
        <w:spacing w:line="288" w:lineRule="exact"/>
        <w:jc w:val="center"/>
        <w:rPr>
          <w:rFonts w:ascii="Times New Roman" w:hAnsi="Times New Roman" w:cs="Times New Roman"/>
          <w:b/>
          <w:color w:val="000000"/>
          <w:w w:val="95"/>
          <w:sz w:val="29"/>
        </w:rPr>
      </w:pPr>
      <w:bookmarkStart w:id="0" w:name="_GoBack"/>
      <w:bookmarkEnd w:id="0"/>
      <w:r w:rsidRPr="00613ADC">
        <w:rPr>
          <w:rFonts w:ascii="Times New Roman" w:hAnsi="Times New Roman" w:cs="Times New Roman"/>
          <w:b/>
          <w:color w:val="000000"/>
          <w:w w:val="95"/>
          <w:sz w:val="29"/>
        </w:rPr>
        <w:t>KLAUZULA INFORMACYJNA</w:t>
      </w:r>
    </w:p>
    <w:p w:rsidR="00146D8F" w:rsidRPr="008B195A" w:rsidRDefault="0016217D">
      <w:pPr>
        <w:spacing w:line="288" w:lineRule="exact"/>
        <w:jc w:val="center"/>
        <w:rPr>
          <w:rFonts w:ascii="Times New Roman" w:hAnsi="Times New Roman" w:cs="Times New Roman"/>
          <w:color w:val="000000"/>
          <w:w w:val="95"/>
          <w:sz w:val="18"/>
        </w:rPr>
      </w:pPr>
      <w:r w:rsidRPr="008B195A">
        <w:rPr>
          <w:rFonts w:ascii="Times New Roman" w:hAnsi="Times New Roman" w:cs="Times New Roman"/>
          <w:color w:val="000000"/>
          <w:w w:val="95"/>
          <w:sz w:val="18"/>
        </w:rPr>
        <w:t>(</w:t>
      </w:r>
      <w:r w:rsidR="008B195A" w:rsidRPr="008B195A">
        <w:rPr>
          <w:rFonts w:ascii="Times New Roman" w:eastAsia="Times New Roman" w:hAnsi="Times New Roman" w:cs="Times New Roman"/>
          <w:sz w:val="18"/>
          <w:lang w:eastAsia="pl-PL"/>
        </w:rPr>
        <w:t>postępowania w sprawie wydania decyzji o środowiskowych uwarunkowaniach</w:t>
      </w:r>
      <w:r w:rsidR="008B195A">
        <w:rPr>
          <w:rFonts w:ascii="Times New Roman" w:eastAsia="Times New Roman" w:hAnsi="Times New Roman" w:cs="Times New Roman"/>
          <w:sz w:val="18"/>
          <w:lang w:eastAsia="pl-PL"/>
        </w:rPr>
        <w:t>)</w:t>
      </w:r>
    </w:p>
    <w:p w:rsidR="00B03516" w:rsidRPr="00B25180" w:rsidRDefault="00D26087" w:rsidP="00FC5F4A">
      <w:pPr>
        <w:spacing w:before="360" w:line="358" w:lineRule="exact"/>
        <w:ind w:firstLine="360"/>
        <w:jc w:val="both"/>
        <w:rPr>
          <w:rFonts w:ascii="Times New Roman" w:hAnsi="Times New Roman" w:cs="Times New Roman"/>
          <w:color w:val="000000"/>
          <w:spacing w:val="-2"/>
          <w:sz w:val="20"/>
        </w:rPr>
      </w:pPr>
      <w:r w:rsidRPr="00B25180">
        <w:rPr>
          <w:rFonts w:ascii="Times New Roman" w:hAnsi="Times New Roman" w:cs="Times New Roman"/>
          <w:color w:val="000000"/>
          <w:spacing w:val="-2"/>
          <w:sz w:val="20"/>
        </w:rPr>
        <w:t>Zgodnie z art. 13 ust. 1 i ust. 2</w:t>
      </w:r>
      <w:r w:rsidR="0087462A" w:rsidRPr="00B25180">
        <w:rPr>
          <w:rFonts w:ascii="Times New Roman" w:hAnsi="Times New Roman" w:cs="Times New Roman"/>
          <w:color w:val="000000"/>
          <w:spacing w:val="-2"/>
          <w:sz w:val="20"/>
          <w:vertAlign w:val="superscript"/>
        </w:rPr>
        <w:t xml:space="preserve"> </w:t>
      </w:r>
      <w:r w:rsidR="0087462A" w:rsidRPr="00B25180">
        <w:rPr>
          <w:rFonts w:ascii="Times New Roman" w:hAnsi="Times New Roman" w:cs="Times New Roman"/>
          <w:color w:val="000000"/>
          <w:spacing w:val="-2"/>
          <w:sz w:val="20"/>
        </w:rPr>
        <w:t xml:space="preserve">, </w:t>
      </w:r>
      <w:r w:rsidRPr="00B25180">
        <w:rPr>
          <w:rFonts w:ascii="Times New Roman" w:hAnsi="Times New Roman" w:cs="Times New Roman"/>
          <w:color w:val="000000"/>
          <w:spacing w:val="-2"/>
          <w:sz w:val="20"/>
        </w:rPr>
        <w:t xml:space="preserve">art. 14 ust. 1-2 rozporządzenia Parlamentu Europejskiego i Rady (UE) </w:t>
      </w:r>
      <w:r w:rsidR="0087462A" w:rsidRPr="00B25180">
        <w:rPr>
          <w:rFonts w:ascii="Times New Roman" w:hAnsi="Times New Roman" w:cs="Times New Roman"/>
          <w:color w:val="000000"/>
          <w:spacing w:val="-1"/>
          <w:sz w:val="20"/>
        </w:rPr>
        <w:t>2016/679</w:t>
      </w:r>
      <w:r w:rsidR="00F050F0" w:rsidRPr="00B25180">
        <w:rPr>
          <w:rFonts w:ascii="Times New Roman" w:hAnsi="Times New Roman" w:cs="Times New Roman"/>
          <w:color w:val="000000"/>
          <w:spacing w:val="-1"/>
          <w:sz w:val="20"/>
        </w:rPr>
        <w:t xml:space="preserve"> </w:t>
      </w:r>
      <w:r w:rsidR="00FC5F4A">
        <w:rPr>
          <w:rFonts w:ascii="Times New Roman" w:hAnsi="Times New Roman" w:cs="Times New Roman"/>
          <w:color w:val="000000"/>
          <w:spacing w:val="-1"/>
          <w:sz w:val="20"/>
        </w:rPr>
        <w:t xml:space="preserve">                             </w:t>
      </w:r>
      <w:r w:rsidR="0087462A" w:rsidRPr="00B25180">
        <w:rPr>
          <w:rFonts w:ascii="Times New Roman" w:hAnsi="Times New Roman" w:cs="Times New Roman"/>
          <w:color w:val="000000"/>
          <w:spacing w:val="-1"/>
          <w:sz w:val="20"/>
        </w:rPr>
        <w:t xml:space="preserve"> z 27</w:t>
      </w:r>
      <w:r w:rsidRPr="00B25180">
        <w:rPr>
          <w:rFonts w:ascii="Times New Roman" w:hAnsi="Times New Roman" w:cs="Times New Roman"/>
          <w:color w:val="000000"/>
          <w:spacing w:val="-1"/>
          <w:sz w:val="20"/>
        </w:rPr>
        <w:t xml:space="preserve"> kwietnia 2016r. w sprawie ochrony osób fizycznych w związku z przetwarzaniem danych </w:t>
      </w:r>
      <w:r w:rsidRPr="00B25180">
        <w:rPr>
          <w:rFonts w:ascii="Times New Roman" w:hAnsi="Times New Roman" w:cs="Times New Roman"/>
          <w:color w:val="000000"/>
          <w:spacing w:val="4"/>
          <w:sz w:val="20"/>
        </w:rPr>
        <w:t>osobowych</w:t>
      </w:r>
      <w:r w:rsidR="00F050F0" w:rsidRPr="00B25180">
        <w:rPr>
          <w:rFonts w:ascii="Times New Roman" w:hAnsi="Times New Roman" w:cs="Times New Roman"/>
          <w:color w:val="000000"/>
          <w:spacing w:val="4"/>
          <w:sz w:val="20"/>
        </w:rPr>
        <w:t xml:space="preserve"> w s</w:t>
      </w:r>
      <w:r w:rsidRPr="00B25180">
        <w:rPr>
          <w:rFonts w:ascii="Times New Roman" w:hAnsi="Times New Roman" w:cs="Times New Roman"/>
          <w:color w:val="000000"/>
          <w:spacing w:val="4"/>
          <w:sz w:val="20"/>
        </w:rPr>
        <w:t xml:space="preserve">prawie swobodnego przepływu takich danych oraz uchylenia dyrektywy 95/46/WE </w:t>
      </w:r>
      <w:r w:rsidRPr="00B25180">
        <w:rPr>
          <w:rFonts w:ascii="Times New Roman" w:hAnsi="Times New Roman" w:cs="Times New Roman"/>
          <w:color w:val="000000"/>
          <w:spacing w:val="-1"/>
          <w:sz w:val="20"/>
        </w:rPr>
        <w:t xml:space="preserve">(Dz.Urz.UEL.2016 Nr 119 st. 1 z </w:t>
      </w:r>
      <w:hyperlink r:id="rId7">
        <w:proofErr w:type="spellStart"/>
        <w:r w:rsidRPr="00B25180">
          <w:rPr>
            <w:rFonts w:ascii="Times New Roman" w:hAnsi="Times New Roman" w:cs="Times New Roman"/>
            <w:spacing w:val="-1"/>
            <w:sz w:val="20"/>
          </w:rPr>
          <w:t>późn</w:t>
        </w:r>
        <w:proofErr w:type="spellEnd"/>
        <w:r w:rsidRPr="00B25180">
          <w:rPr>
            <w:rFonts w:ascii="Times New Roman" w:hAnsi="Times New Roman" w:cs="Times New Roman"/>
            <w:spacing w:val="-1"/>
            <w:sz w:val="20"/>
          </w:rPr>
          <w:t>. zm</w:t>
        </w:r>
      </w:hyperlink>
      <w:r w:rsidRPr="00B25180">
        <w:rPr>
          <w:rFonts w:ascii="Times New Roman" w:hAnsi="Times New Roman" w:cs="Times New Roman"/>
          <w:color w:val="000000"/>
          <w:spacing w:val="-1"/>
          <w:sz w:val="20"/>
        </w:rPr>
        <w:t>.), dalej RODO, informuję, że:</w:t>
      </w:r>
    </w:p>
    <w:p w:rsidR="00B03516" w:rsidRPr="00B25180" w:rsidRDefault="00D26087" w:rsidP="00B25180">
      <w:pPr>
        <w:numPr>
          <w:ilvl w:val="0"/>
          <w:numId w:val="1"/>
        </w:numPr>
        <w:tabs>
          <w:tab w:val="clear" w:pos="360"/>
          <w:tab w:val="decimal" w:pos="792"/>
        </w:tabs>
        <w:spacing w:before="120" w:line="270" w:lineRule="exact"/>
        <w:ind w:left="792" w:hanging="360"/>
        <w:rPr>
          <w:rFonts w:ascii="Times New Roman" w:hAnsi="Times New Roman" w:cs="Times New Roman"/>
          <w:color w:val="000000"/>
          <w:spacing w:val="5"/>
          <w:sz w:val="20"/>
        </w:rPr>
      </w:pPr>
      <w:r w:rsidRPr="00B25180">
        <w:rPr>
          <w:rFonts w:ascii="Times New Roman" w:hAnsi="Times New Roman" w:cs="Times New Roman"/>
          <w:color w:val="000000"/>
          <w:spacing w:val="5"/>
          <w:sz w:val="20"/>
        </w:rPr>
        <w:t>Administratorem Pani/Pana danych osobowych jest:</w:t>
      </w:r>
    </w:p>
    <w:p w:rsidR="00B03516" w:rsidRPr="00B25180" w:rsidRDefault="0016217D" w:rsidP="00B25180">
      <w:pPr>
        <w:tabs>
          <w:tab w:val="right" w:pos="7016"/>
        </w:tabs>
        <w:spacing w:line="331" w:lineRule="exact"/>
        <w:ind w:left="720" w:right="568" w:firstLine="2115"/>
        <w:rPr>
          <w:rFonts w:ascii="Times New Roman" w:hAnsi="Times New Roman" w:cs="Times New Roman"/>
          <w:b/>
          <w:color w:val="000000"/>
          <w:spacing w:val="-1"/>
          <w:sz w:val="20"/>
        </w:rPr>
      </w:pPr>
      <w:r w:rsidRPr="00B25180">
        <w:rPr>
          <w:rFonts w:ascii="Times New Roman" w:hAnsi="Times New Roman" w:cs="Times New Roman"/>
          <w:b/>
          <w:color w:val="000000"/>
          <w:spacing w:val="-1"/>
          <w:sz w:val="20"/>
        </w:rPr>
        <w:t xml:space="preserve">Miasto i Gmina Ostrzeszów  </w:t>
      </w:r>
      <w:r w:rsidR="000A64B3" w:rsidRPr="00B25180">
        <w:rPr>
          <w:rFonts w:ascii="Times New Roman" w:hAnsi="Times New Roman" w:cs="Times New Roman"/>
          <w:b/>
          <w:color w:val="000000"/>
          <w:spacing w:val="-1"/>
          <w:sz w:val="20"/>
        </w:rPr>
        <w:t xml:space="preserve">                                                      </w:t>
      </w:r>
      <w:r w:rsidR="00B25180">
        <w:rPr>
          <w:rFonts w:ascii="Times New Roman" w:hAnsi="Times New Roman" w:cs="Times New Roman"/>
          <w:b/>
          <w:color w:val="000000"/>
          <w:spacing w:val="-1"/>
          <w:sz w:val="20"/>
        </w:rPr>
        <w:t xml:space="preserve">                      </w:t>
      </w:r>
      <w:r w:rsidR="000A64B3" w:rsidRPr="00B25180">
        <w:rPr>
          <w:rFonts w:ascii="Times New Roman" w:hAnsi="Times New Roman" w:cs="Times New Roman"/>
          <w:b/>
          <w:color w:val="000000"/>
          <w:spacing w:val="-1"/>
          <w:sz w:val="20"/>
        </w:rPr>
        <w:t xml:space="preserve">                     </w:t>
      </w:r>
      <w:r w:rsidR="005D7B4C" w:rsidRPr="00B25180">
        <w:rPr>
          <w:rFonts w:ascii="Times New Roman" w:hAnsi="Times New Roman" w:cs="Times New Roman"/>
          <w:color w:val="000000"/>
          <w:spacing w:val="-1"/>
          <w:sz w:val="20"/>
        </w:rPr>
        <w:t>z</w:t>
      </w:r>
      <w:r w:rsidR="005D7B4C" w:rsidRPr="00B25180">
        <w:rPr>
          <w:rFonts w:ascii="Times New Roman" w:hAnsi="Times New Roman" w:cs="Times New Roman"/>
          <w:b/>
          <w:color w:val="000000"/>
          <w:spacing w:val="-1"/>
          <w:sz w:val="20"/>
        </w:rPr>
        <w:t xml:space="preserve"> </w:t>
      </w:r>
      <w:r w:rsidR="00D26087" w:rsidRPr="00B25180">
        <w:rPr>
          <w:rFonts w:ascii="Times New Roman" w:hAnsi="Times New Roman" w:cs="Times New Roman"/>
          <w:color w:val="000000"/>
          <w:spacing w:val="-10"/>
          <w:sz w:val="20"/>
        </w:rPr>
        <w:t>sie</w:t>
      </w:r>
      <w:r w:rsidR="00B25180">
        <w:rPr>
          <w:rFonts w:ascii="Times New Roman" w:hAnsi="Times New Roman" w:cs="Times New Roman"/>
          <w:color w:val="000000"/>
          <w:spacing w:val="-10"/>
          <w:sz w:val="20"/>
        </w:rPr>
        <w:t>dzibą przy</w:t>
      </w:r>
      <w:r w:rsidR="000A64B3" w:rsidRPr="00B25180">
        <w:rPr>
          <w:rFonts w:ascii="Times New Roman" w:hAnsi="Times New Roman" w:cs="Times New Roman"/>
          <w:color w:val="000000"/>
          <w:spacing w:val="-10"/>
          <w:sz w:val="20"/>
        </w:rPr>
        <w:t>:</w:t>
      </w:r>
      <w:r w:rsidR="0087462A" w:rsidRPr="00B25180">
        <w:rPr>
          <w:rFonts w:ascii="Times New Roman" w:hAnsi="Times New Roman" w:cs="Times New Roman"/>
          <w:color w:val="000000"/>
          <w:spacing w:val="-10"/>
          <w:sz w:val="20"/>
        </w:rPr>
        <w:t xml:space="preserve">                       </w:t>
      </w:r>
      <w:r w:rsidR="00B25180">
        <w:rPr>
          <w:rFonts w:ascii="Times New Roman" w:hAnsi="Times New Roman" w:cs="Times New Roman"/>
          <w:color w:val="000000"/>
          <w:spacing w:val="-10"/>
          <w:sz w:val="20"/>
        </w:rPr>
        <w:t xml:space="preserve"> </w:t>
      </w:r>
      <w:r w:rsidR="0087462A" w:rsidRPr="00B25180">
        <w:rPr>
          <w:rFonts w:ascii="Times New Roman" w:hAnsi="Times New Roman" w:cs="Times New Roman"/>
          <w:color w:val="000000"/>
          <w:spacing w:val="-10"/>
          <w:sz w:val="20"/>
        </w:rPr>
        <w:t xml:space="preserve"> </w:t>
      </w:r>
      <w:r w:rsidRPr="00B25180">
        <w:rPr>
          <w:rFonts w:ascii="Times New Roman" w:hAnsi="Times New Roman" w:cs="Times New Roman"/>
          <w:b/>
          <w:color w:val="000000"/>
          <w:spacing w:val="-5"/>
          <w:sz w:val="20"/>
        </w:rPr>
        <w:t>ul. Zamkowa 31</w:t>
      </w:r>
      <w:r w:rsidR="00D26087" w:rsidRPr="00B25180">
        <w:rPr>
          <w:rFonts w:ascii="Times New Roman" w:hAnsi="Times New Roman" w:cs="Times New Roman"/>
          <w:b/>
          <w:color w:val="000000"/>
          <w:spacing w:val="-5"/>
          <w:sz w:val="20"/>
        </w:rPr>
        <w:t>,</w:t>
      </w:r>
      <w:r w:rsidRPr="00B25180">
        <w:rPr>
          <w:rFonts w:ascii="Times New Roman" w:hAnsi="Times New Roman" w:cs="Times New Roman"/>
          <w:b/>
          <w:color w:val="000000"/>
          <w:spacing w:val="-5"/>
          <w:sz w:val="20"/>
        </w:rPr>
        <w:t xml:space="preserve"> </w:t>
      </w:r>
      <w:r w:rsidR="00D26087" w:rsidRPr="00B25180">
        <w:rPr>
          <w:rFonts w:ascii="Times New Roman" w:hAnsi="Times New Roman" w:cs="Times New Roman"/>
          <w:b/>
          <w:color w:val="000000"/>
          <w:spacing w:val="-5"/>
          <w:sz w:val="20"/>
        </w:rPr>
        <w:t xml:space="preserve"> 63 — 500 Ostrzeszów</w:t>
      </w:r>
    </w:p>
    <w:p w:rsidR="005D7B4C" w:rsidRPr="00B25180" w:rsidRDefault="005C7E57" w:rsidP="00B25180">
      <w:pPr>
        <w:tabs>
          <w:tab w:val="right" w:pos="7171"/>
        </w:tabs>
        <w:spacing w:before="60" w:line="267" w:lineRule="exact"/>
        <w:ind w:left="720"/>
        <w:rPr>
          <w:rFonts w:ascii="Times New Roman" w:hAnsi="Times New Roman" w:cs="Times New Roman"/>
          <w:b/>
          <w:color w:val="000000"/>
          <w:spacing w:val="-2"/>
          <w:sz w:val="20"/>
        </w:rPr>
      </w:pPr>
      <w:r w:rsidRPr="00B25180">
        <w:rPr>
          <w:rFonts w:ascii="Times New Roman" w:hAnsi="Times New Roman" w:cs="Times New Roman"/>
          <w:color w:val="000000"/>
          <w:spacing w:val="-4"/>
          <w:sz w:val="20"/>
        </w:rPr>
        <w:t>reprezentowana</w:t>
      </w:r>
      <w:r w:rsidR="000A64B3" w:rsidRPr="00B25180">
        <w:rPr>
          <w:rFonts w:ascii="Times New Roman" w:hAnsi="Times New Roman" w:cs="Times New Roman"/>
          <w:color w:val="000000"/>
          <w:spacing w:val="-4"/>
          <w:sz w:val="20"/>
        </w:rPr>
        <w:t xml:space="preserve"> przez :  </w:t>
      </w:r>
      <w:r w:rsidR="00B25180">
        <w:rPr>
          <w:rFonts w:ascii="Times New Roman" w:hAnsi="Times New Roman" w:cs="Times New Roman"/>
          <w:color w:val="000000"/>
          <w:spacing w:val="-4"/>
          <w:sz w:val="20"/>
        </w:rPr>
        <w:t xml:space="preserve">    </w:t>
      </w:r>
      <w:r w:rsidR="000A64B3" w:rsidRPr="00B25180">
        <w:rPr>
          <w:rFonts w:ascii="Times New Roman" w:hAnsi="Times New Roman" w:cs="Times New Roman"/>
          <w:color w:val="000000"/>
          <w:spacing w:val="-4"/>
          <w:sz w:val="20"/>
        </w:rPr>
        <w:t xml:space="preserve"> </w:t>
      </w:r>
      <w:r w:rsidR="0016217D" w:rsidRPr="00B25180">
        <w:rPr>
          <w:rFonts w:ascii="Times New Roman" w:hAnsi="Times New Roman" w:cs="Times New Roman"/>
          <w:b/>
          <w:color w:val="000000"/>
          <w:spacing w:val="-2"/>
          <w:sz w:val="20"/>
        </w:rPr>
        <w:t xml:space="preserve">Burmistrza Miasta i Gminy Ostrzeszów </w:t>
      </w:r>
    </w:p>
    <w:p w:rsidR="00B03516" w:rsidRPr="00B25180" w:rsidRDefault="00F050F0" w:rsidP="00B25180">
      <w:pPr>
        <w:numPr>
          <w:ilvl w:val="0"/>
          <w:numId w:val="1"/>
        </w:numPr>
        <w:tabs>
          <w:tab w:val="clear" w:pos="360"/>
          <w:tab w:val="decimal" w:pos="792"/>
        </w:tabs>
        <w:spacing w:before="120" w:after="120" w:line="270" w:lineRule="exact"/>
        <w:ind w:left="432" w:right="-141"/>
        <w:rPr>
          <w:rStyle w:val="Hipercze"/>
          <w:rFonts w:ascii="Times New Roman" w:hAnsi="Times New Roman" w:cs="Times New Roman"/>
          <w:color w:val="000000"/>
          <w:spacing w:val="4"/>
          <w:sz w:val="20"/>
          <w:u w:val="none"/>
        </w:rPr>
      </w:pPr>
      <w:r w:rsidRPr="00B25180">
        <w:rPr>
          <w:rFonts w:ascii="Times New Roman" w:hAnsi="Times New Roman" w:cs="Times New Roman"/>
          <w:color w:val="000000"/>
          <w:spacing w:val="4"/>
          <w:sz w:val="20"/>
        </w:rPr>
        <w:t xml:space="preserve">Z </w:t>
      </w:r>
      <w:r w:rsidR="00D26087" w:rsidRPr="00B25180">
        <w:rPr>
          <w:rFonts w:ascii="Times New Roman" w:hAnsi="Times New Roman" w:cs="Times New Roman"/>
          <w:color w:val="000000"/>
          <w:spacing w:val="4"/>
          <w:sz w:val="20"/>
        </w:rPr>
        <w:t>Inspektorem ochrony danych osobowych</w:t>
      </w:r>
      <w:r w:rsidRPr="00B25180">
        <w:rPr>
          <w:rFonts w:ascii="Times New Roman" w:hAnsi="Times New Roman" w:cs="Times New Roman"/>
          <w:color w:val="000000"/>
          <w:spacing w:val="4"/>
          <w:sz w:val="20"/>
        </w:rPr>
        <w:t xml:space="preserve"> można kontaktować się pod adresem: </w:t>
      </w:r>
      <w:hyperlink r:id="rId8" w:history="1">
        <w:r w:rsidR="00326EB8" w:rsidRPr="00B25180">
          <w:rPr>
            <w:rStyle w:val="Hipercze"/>
            <w:rFonts w:ascii="Times New Roman" w:hAnsi="Times New Roman" w:cs="Times New Roman"/>
            <w:i/>
            <w:spacing w:val="4"/>
            <w:sz w:val="20"/>
          </w:rPr>
          <w:t>iod@ostrzeszow.pl</w:t>
        </w:r>
      </w:hyperlink>
    </w:p>
    <w:p w:rsidR="005F2B2C" w:rsidRPr="00B25180" w:rsidRDefault="005F2B2C" w:rsidP="00A90509">
      <w:pPr>
        <w:numPr>
          <w:ilvl w:val="0"/>
          <w:numId w:val="1"/>
        </w:numPr>
        <w:tabs>
          <w:tab w:val="clear" w:pos="360"/>
          <w:tab w:val="decimal" w:pos="792"/>
        </w:tabs>
        <w:spacing w:before="120" w:after="60" w:line="270" w:lineRule="exact"/>
        <w:ind w:left="432" w:right="-141"/>
        <w:rPr>
          <w:rFonts w:ascii="Times New Roman" w:hAnsi="Times New Roman" w:cs="Times New Roman"/>
          <w:color w:val="000000"/>
          <w:spacing w:val="4"/>
          <w:sz w:val="20"/>
        </w:rPr>
      </w:pPr>
      <w:r w:rsidRPr="00B25180">
        <w:rPr>
          <w:rFonts w:ascii="Times New Roman" w:hAnsi="Times New Roman" w:cs="Times New Roman"/>
          <w:color w:val="000000"/>
          <w:spacing w:val="4"/>
          <w:sz w:val="20"/>
        </w:rPr>
        <w:t>Administrator przetwarza państwa dane osobowe w następujących kategoriach:</w:t>
      </w:r>
    </w:p>
    <w:p w:rsidR="005F2B2C" w:rsidRPr="008A5715" w:rsidRDefault="005F2B2C" w:rsidP="00A90509">
      <w:pPr>
        <w:pStyle w:val="Akapitzlist"/>
        <w:numPr>
          <w:ilvl w:val="0"/>
          <w:numId w:val="5"/>
        </w:numPr>
        <w:tabs>
          <w:tab w:val="decimal" w:pos="360"/>
          <w:tab w:val="decimal" w:pos="792"/>
          <w:tab w:val="left" w:pos="1134"/>
        </w:tabs>
        <w:ind w:hanging="589"/>
        <w:jc w:val="both"/>
        <w:rPr>
          <w:rFonts w:ascii="Times New Roman" w:hAnsi="Times New Roman" w:cs="Times New Roman"/>
          <w:i/>
          <w:sz w:val="20"/>
        </w:rPr>
      </w:pPr>
      <w:r w:rsidRPr="00B25180">
        <w:rPr>
          <w:rFonts w:ascii="Times New Roman" w:hAnsi="Times New Roman" w:cs="Times New Roman"/>
          <w:i/>
          <w:sz w:val="18"/>
          <w:szCs w:val="20"/>
        </w:rPr>
        <w:t>i</w:t>
      </w:r>
      <w:r w:rsidR="00B25180">
        <w:rPr>
          <w:rFonts w:ascii="Times New Roman" w:hAnsi="Times New Roman" w:cs="Times New Roman"/>
          <w:i/>
          <w:sz w:val="18"/>
          <w:szCs w:val="20"/>
        </w:rPr>
        <w:t>mię i nazwisko</w:t>
      </w:r>
      <w:r w:rsidR="008A5715">
        <w:rPr>
          <w:rFonts w:ascii="Times New Roman" w:hAnsi="Times New Roman" w:cs="Times New Roman"/>
          <w:i/>
          <w:sz w:val="18"/>
          <w:szCs w:val="20"/>
        </w:rPr>
        <w:t>,</w:t>
      </w:r>
      <w:r w:rsidR="00B25180">
        <w:rPr>
          <w:rFonts w:ascii="Times New Roman" w:hAnsi="Times New Roman" w:cs="Times New Roman"/>
          <w:i/>
          <w:sz w:val="18"/>
          <w:szCs w:val="20"/>
        </w:rPr>
        <w:t xml:space="preserve"> </w:t>
      </w:r>
    </w:p>
    <w:p w:rsidR="008A5715" w:rsidRPr="00B25180" w:rsidRDefault="008A5715" w:rsidP="00A90509">
      <w:pPr>
        <w:pStyle w:val="Akapitzlist"/>
        <w:numPr>
          <w:ilvl w:val="0"/>
          <w:numId w:val="5"/>
        </w:numPr>
        <w:tabs>
          <w:tab w:val="decimal" w:pos="360"/>
          <w:tab w:val="decimal" w:pos="792"/>
          <w:tab w:val="left" w:pos="1134"/>
        </w:tabs>
        <w:ind w:hanging="589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18"/>
          <w:szCs w:val="20"/>
        </w:rPr>
        <w:t xml:space="preserve">imiona rodziców, </w:t>
      </w:r>
    </w:p>
    <w:p w:rsidR="005F2B2C" w:rsidRPr="00B25180" w:rsidRDefault="005F2B2C" w:rsidP="00A90509">
      <w:pPr>
        <w:pStyle w:val="Akapitzlist"/>
        <w:numPr>
          <w:ilvl w:val="0"/>
          <w:numId w:val="5"/>
        </w:numPr>
        <w:tabs>
          <w:tab w:val="decimal" w:pos="360"/>
          <w:tab w:val="decimal" w:pos="792"/>
          <w:tab w:val="left" w:pos="1134"/>
        </w:tabs>
        <w:ind w:hanging="589"/>
        <w:jc w:val="both"/>
        <w:rPr>
          <w:rFonts w:ascii="Times New Roman" w:hAnsi="Times New Roman" w:cs="Times New Roman"/>
          <w:i/>
          <w:sz w:val="20"/>
        </w:rPr>
      </w:pPr>
      <w:r w:rsidRPr="00B25180">
        <w:rPr>
          <w:rFonts w:ascii="Times New Roman" w:hAnsi="Times New Roman" w:cs="Times New Roman"/>
          <w:i/>
          <w:sz w:val="18"/>
          <w:szCs w:val="20"/>
        </w:rPr>
        <w:t>adres,</w:t>
      </w:r>
    </w:p>
    <w:p w:rsidR="005F2B2C" w:rsidRPr="00B25180" w:rsidRDefault="008A5715" w:rsidP="00A90509">
      <w:pPr>
        <w:pStyle w:val="Akapitzlist"/>
        <w:numPr>
          <w:ilvl w:val="0"/>
          <w:numId w:val="5"/>
        </w:numPr>
        <w:tabs>
          <w:tab w:val="decimal" w:pos="360"/>
          <w:tab w:val="decimal" w:pos="792"/>
          <w:tab w:val="left" w:pos="1134"/>
        </w:tabs>
        <w:ind w:hanging="589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18"/>
          <w:szCs w:val="20"/>
        </w:rPr>
        <w:t>PESEL</w:t>
      </w:r>
    </w:p>
    <w:p w:rsidR="005F2B2C" w:rsidRPr="00B25180" w:rsidRDefault="005F2B2C" w:rsidP="00A90509">
      <w:pPr>
        <w:pStyle w:val="Akapitzlist"/>
        <w:numPr>
          <w:ilvl w:val="0"/>
          <w:numId w:val="5"/>
        </w:numPr>
        <w:tabs>
          <w:tab w:val="decimal" w:pos="360"/>
          <w:tab w:val="decimal" w:pos="792"/>
          <w:tab w:val="left" w:pos="1134"/>
        </w:tabs>
        <w:ind w:hanging="589"/>
        <w:jc w:val="both"/>
        <w:rPr>
          <w:rFonts w:ascii="Times New Roman" w:hAnsi="Times New Roman" w:cs="Times New Roman"/>
          <w:i/>
          <w:sz w:val="20"/>
        </w:rPr>
      </w:pPr>
      <w:r w:rsidRPr="00B25180">
        <w:rPr>
          <w:rFonts w:ascii="Times New Roman" w:hAnsi="Times New Roman" w:cs="Times New Roman"/>
          <w:i/>
          <w:sz w:val="18"/>
          <w:szCs w:val="20"/>
        </w:rPr>
        <w:t xml:space="preserve">dane o nieruchomości, </w:t>
      </w:r>
    </w:p>
    <w:p w:rsidR="005F2B2C" w:rsidRPr="00B25180" w:rsidRDefault="005F2B2C" w:rsidP="00A90509">
      <w:pPr>
        <w:pStyle w:val="Akapitzlist"/>
        <w:numPr>
          <w:ilvl w:val="0"/>
          <w:numId w:val="5"/>
        </w:numPr>
        <w:tabs>
          <w:tab w:val="decimal" w:pos="360"/>
          <w:tab w:val="decimal" w:pos="792"/>
          <w:tab w:val="left" w:pos="1134"/>
        </w:tabs>
        <w:spacing w:after="60"/>
        <w:ind w:hanging="589"/>
        <w:jc w:val="both"/>
        <w:rPr>
          <w:rFonts w:ascii="Times New Roman" w:hAnsi="Times New Roman" w:cs="Times New Roman"/>
          <w:i/>
          <w:sz w:val="20"/>
        </w:rPr>
      </w:pPr>
      <w:r w:rsidRPr="00B25180">
        <w:rPr>
          <w:rFonts w:ascii="Times New Roman" w:hAnsi="Times New Roman" w:cs="Times New Roman"/>
          <w:i/>
          <w:sz w:val="20"/>
        </w:rPr>
        <w:t xml:space="preserve">NIP. </w:t>
      </w:r>
    </w:p>
    <w:p w:rsidR="005F2B2C" w:rsidRPr="00B25180" w:rsidRDefault="005F2B2C" w:rsidP="005F2B2C">
      <w:pPr>
        <w:pStyle w:val="Akapitzlist"/>
        <w:tabs>
          <w:tab w:val="decimal" w:pos="360"/>
          <w:tab w:val="decimal" w:pos="792"/>
        </w:tabs>
        <w:spacing w:after="120"/>
        <w:ind w:left="1440"/>
        <w:jc w:val="both"/>
        <w:rPr>
          <w:rFonts w:ascii="Times New Roman" w:hAnsi="Times New Roman" w:cs="Times New Roman"/>
          <w:i/>
          <w:sz w:val="8"/>
        </w:rPr>
      </w:pPr>
    </w:p>
    <w:p w:rsidR="00326EB8" w:rsidRPr="00B25180" w:rsidRDefault="00326EB8" w:rsidP="00326EB8">
      <w:pPr>
        <w:pStyle w:val="Akapitzlist"/>
        <w:numPr>
          <w:ilvl w:val="0"/>
          <w:numId w:val="1"/>
        </w:numPr>
        <w:tabs>
          <w:tab w:val="clear" w:pos="360"/>
          <w:tab w:val="decimal" w:pos="851"/>
        </w:tabs>
        <w:spacing w:line="276" w:lineRule="auto"/>
        <w:ind w:left="851" w:hanging="425"/>
        <w:jc w:val="both"/>
        <w:rPr>
          <w:rFonts w:ascii="Arial" w:eastAsia="Times New Roman" w:hAnsi="Arial" w:cs="Arial"/>
          <w:sz w:val="28"/>
          <w:szCs w:val="30"/>
          <w:lang w:eastAsia="pl-PL"/>
        </w:rPr>
      </w:pPr>
      <w:r w:rsidRPr="00B25180">
        <w:rPr>
          <w:rFonts w:ascii="Times New Roman" w:hAnsi="Times New Roman" w:cs="Times New Roman"/>
          <w:color w:val="000000"/>
          <w:spacing w:val="-3"/>
          <w:sz w:val="20"/>
        </w:rPr>
        <w:t xml:space="preserve">Pani/Pana dane osobowe będą przetwarzane </w:t>
      </w:r>
      <w:r w:rsidRPr="00B25180">
        <w:rPr>
          <w:rFonts w:ascii="Times New Roman" w:hAnsi="Times New Roman" w:cs="Times New Roman"/>
          <w:sz w:val="20"/>
        </w:rPr>
        <w:t>w związku</w:t>
      </w:r>
      <w:r w:rsidRPr="00B25180">
        <w:rPr>
          <w:sz w:val="20"/>
        </w:rPr>
        <w:t xml:space="preserve"> </w:t>
      </w:r>
      <w:r w:rsidRPr="00B25180">
        <w:rPr>
          <w:rFonts w:ascii="Times New Roman" w:hAnsi="Times New Roman" w:cs="Times New Roman"/>
          <w:sz w:val="20"/>
        </w:rPr>
        <w:t>z realizacją obowiązku prawnego ciążącego</w:t>
      </w:r>
      <w:r w:rsidR="00FC5F4A">
        <w:rPr>
          <w:rFonts w:ascii="Times New Roman" w:hAnsi="Times New Roman" w:cs="Times New Roman"/>
          <w:sz w:val="20"/>
        </w:rPr>
        <w:t xml:space="preserve">                                 </w:t>
      </w:r>
      <w:r w:rsidRPr="00B25180">
        <w:rPr>
          <w:rFonts w:ascii="Times New Roman" w:hAnsi="Times New Roman" w:cs="Times New Roman"/>
          <w:sz w:val="20"/>
        </w:rPr>
        <w:t xml:space="preserve"> na administratorze danych</w:t>
      </w:r>
      <w:r w:rsidRPr="00B25180">
        <w:rPr>
          <w:rFonts w:ascii="Times New Roman" w:hAnsi="Times New Roman" w:cs="Times New Roman"/>
          <w:color w:val="000000"/>
          <w:spacing w:val="-4"/>
          <w:sz w:val="20"/>
        </w:rPr>
        <w:t>, na podsta</w:t>
      </w:r>
      <w:r w:rsidR="005C7E57" w:rsidRPr="00B25180">
        <w:rPr>
          <w:rFonts w:ascii="Times New Roman" w:hAnsi="Times New Roman" w:cs="Times New Roman"/>
          <w:color w:val="000000"/>
          <w:spacing w:val="-4"/>
          <w:sz w:val="20"/>
        </w:rPr>
        <w:t>wie art. 6 ust. 1 pkt c RODO,</w:t>
      </w:r>
      <w:r w:rsidRPr="00B25180">
        <w:rPr>
          <w:rFonts w:ascii="Times New Roman" w:hAnsi="Times New Roman" w:cs="Times New Roman"/>
          <w:color w:val="000000"/>
          <w:spacing w:val="-4"/>
          <w:sz w:val="20"/>
        </w:rPr>
        <w:t xml:space="preserve"> </w:t>
      </w:r>
      <w:r w:rsidR="005C7E57" w:rsidRPr="00B25180">
        <w:rPr>
          <w:rFonts w:ascii="Times New Roman" w:hAnsi="Times New Roman" w:cs="Times New Roman"/>
          <w:color w:val="000000"/>
          <w:spacing w:val="-4"/>
          <w:sz w:val="20"/>
        </w:rPr>
        <w:t>a</w:t>
      </w:r>
      <w:r w:rsidRPr="00B25180">
        <w:rPr>
          <w:rFonts w:ascii="Times New Roman" w:hAnsi="Times New Roman" w:cs="Times New Roman"/>
          <w:color w:val="000000"/>
          <w:spacing w:val="-4"/>
          <w:sz w:val="20"/>
        </w:rPr>
        <w:t xml:space="preserve"> w szczególności w celu: </w:t>
      </w:r>
    </w:p>
    <w:p w:rsidR="00326EB8" w:rsidRPr="00B25180" w:rsidRDefault="00326EB8" w:rsidP="00326EB8">
      <w:pPr>
        <w:pStyle w:val="Akapitzlist"/>
        <w:tabs>
          <w:tab w:val="decimal" w:pos="851"/>
        </w:tabs>
        <w:spacing w:line="276" w:lineRule="auto"/>
        <w:ind w:left="851"/>
        <w:jc w:val="both"/>
        <w:rPr>
          <w:rFonts w:ascii="Arial" w:eastAsia="Times New Roman" w:hAnsi="Arial" w:cs="Arial"/>
          <w:sz w:val="6"/>
          <w:szCs w:val="30"/>
          <w:lang w:eastAsia="pl-PL"/>
        </w:rPr>
      </w:pPr>
    </w:p>
    <w:p w:rsidR="00D317FA" w:rsidRPr="00B25180" w:rsidRDefault="008A5715" w:rsidP="00FC5F4A">
      <w:pPr>
        <w:pStyle w:val="Akapitzlist"/>
        <w:numPr>
          <w:ilvl w:val="0"/>
          <w:numId w:val="6"/>
        </w:numPr>
        <w:tabs>
          <w:tab w:val="decimal" w:pos="1276"/>
        </w:tabs>
        <w:spacing w:line="276" w:lineRule="auto"/>
        <w:ind w:left="1276" w:hanging="425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lang w:eastAsia="pl-PL"/>
        </w:rPr>
        <w:t>Przeprowadzenia postępowania w sprawie wydania decyzji o środowiskowych uwarunkowaniach</w:t>
      </w:r>
      <w:r w:rsidR="00326EB8" w:rsidRPr="00B25180">
        <w:rPr>
          <w:rFonts w:ascii="Times New Roman" w:eastAsia="Times New Roman" w:hAnsi="Times New Roman" w:cs="Times New Roman"/>
          <w:sz w:val="20"/>
          <w:lang w:eastAsia="pl-PL"/>
        </w:rPr>
        <w:t xml:space="preserve"> zgodnie z: </w:t>
      </w:r>
    </w:p>
    <w:p w:rsidR="008A5715" w:rsidRDefault="00326EB8" w:rsidP="008A5715">
      <w:pPr>
        <w:pStyle w:val="Akapitzlist"/>
        <w:numPr>
          <w:ilvl w:val="0"/>
          <w:numId w:val="3"/>
        </w:numPr>
        <w:tabs>
          <w:tab w:val="decimal" w:pos="993"/>
          <w:tab w:val="left" w:pos="2127"/>
        </w:tabs>
        <w:spacing w:line="276" w:lineRule="auto"/>
        <w:ind w:left="1985" w:hanging="425"/>
        <w:jc w:val="both"/>
        <w:rPr>
          <w:rFonts w:ascii="Times New Roman" w:eastAsia="Times New Roman" w:hAnsi="Times New Roman" w:cs="Times New Roman"/>
          <w:i/>
          <w:sz w:val="18"/>
          <w:lang w:eastAsia="pl-PL"/>
        </w:rPr>
      </w:pPr>
      <w:r w:rsidRPr="00B25180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ustawą  o </w:t>
      </w:r>
      <w:r w:rsidR="008A5715">
        <w:rPr>
          <w:rFonts w:ascii="Times New Roman" w:eastAsia="Times New Roman" w:hAnsi="Times New Roman" w:cs="Times New Roman"/>
          <w:i/>
          <w:sz w:val="18"/>
          <w:lang w:eastAsia="pl-PL"/>
        </w:rPr>
        <w:t>udostępnianiu informacji o środowisku i jego ochronie, udziale społeczeństwa w ochr</w:t>
      </w:r>
      <w:r w:rsidR="008B195A">
        <w:rPr>
          <w:rFonts w:ascii="Times New Roman" w:eastAsia="Times New Roman" w:hAnsi="Times New Roman" w:cs="Times New Roman"/>
          <w:i/>
          <w:sz w:val="18"/>
          <w:lang w:eastAsia="pl-PL"/>
        </w:rPr>
        <w:t>o</w:t>
      </w:r>
      <w:r w:rsidR="008A5715">
        <w:rPr>
          <w:rFonts w:ascii="Times New Roman" w:eastAsia="Times New Roman" w:hAnsi="Times New Roman" w:cs="Times New Roman"/>
          <w:i/>
          <w:sz w:val="18"/>
          <w:lang w:eastAsia="pl-PL"/>
        </w:rPr>
        <w:t>nie środowiska oraz o ocenach oddziaływania na środowiska,</w:t>
      </w:r>
    </w:p>
    <w:p w:rsidR="008A5715" w:rsidRPr="008A5715" w:rsidRDefault="008A5715" w:rsidP="008A5715">
      <w:pPr>
        <w:pStyle w:val="Akapitzlist"/>
        <w:numPr>
          <w:ilvl w:val="0"/>
          <w:numId w:val="3"/>
        </w:numPr>
        <w:tabs>
          <w:tab w:val="decimal" w:pos="993"/>
          <w:tab w:val="left" w:pos="2127"/>
        </w:tabs>
        <w:spacing w:line="276" w:lineRule="auto"/>
        <w:ind w:left="1985" w:hanging="425"/>
        <w:jc w:val="both"/>
        <w:rPr>
          <w:rFonts w:ascii="Times New Roman" w:eastAsia="Times New Roman" w:hAnsi="Times New Roman" w:cs="Times New Roman"/>
          <w:i/>
          <w:sz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lang w:eastAsia="pl-PL"/>
        </w:rPr>
        <w:t>r</w:t>
      </w:r>
      <w:r w:rsidRPr="008A5715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ozporządzeniem rady ministrów w sprawie przedsięwzięć mogących znacząco oddziaływać na środowisko. </w:t>
      </w:r>
    </w:p>
    <w:p w:rsidR="008A5715" w:rsidRPr="008A5715" w:rsidRDefault="008A5715" w:rsidP="008A5715">
      <w:pPr>
        <w:tabs>
          <w:tab w:val="decimal" w:pos="993"/>
          <w:tab w:val="left" w:pos="2127"/>
        </w:tabs>
        <w:spacing w:line="276" w:lineRule="auto"/>
        <w:jc w:val="both"/>
        <w:rPr>
          <w:rFonts w:ascii="Times New Roman" w:eastAsia="Times New Roman" w:hAnsi="Times New Roman" w:cs="Times New Roman"/>
          <w:i/>
          <w:sz w:val="18"/>
          <w:lang w:eastAsia="pl-PL"/>
        </w:rPr>
      </w:pPr>
    </w:p>
    <w:p w:rsidR="005C7E57" w:rsidRPr="00B25180" w:rsidRDefault="005F2B2C" w:rsidP="005F2B2C">
      <w:pPr>
        <w:tabs>
          <w:tab w:val="decimal" w:pos="993"/>
        </w:tabs>
        <w:spacing w:line="276" w:lineRule="auto"/>
        <w:ind w:left="851"/>
        <w:jc w:val="both"/>
        <w:rPr>
          <w:rFonts w:ascii="Times New Roman" w:eastAsia="Times New Roman" w:hAnsi="Times New Roman" w:cs="Times New Roman"/>
          <w:i/>
          <w:sz w:val="18"/>
          <w:lang w:eastAsia="pl-PL"/>
        </w:rPr>
      </w:pPr>
      <w:r w:rsidRPr="00B25180">
        <w:rPr>
          <w:rFonts w:ascii="Times New Roman" w:hAnsi="Times New Roman" w:cs="Times New Roman"/>
          <w:color w:val="000000"/>
          <w:spacing w:val="-4"/>
          <w:sz w:val="20"/>
        </w:rPr>
        <w:t>Ź</w:t>
      </w:r>
      <w:r w:rsidR="005C7E57" w:rsidRPr="00B25180">
        <w:rPr>
          <w:rFonts w:ascii="Times New Roman" w:hAnsi="Times New Roman" w:cs="Times New Roman"/>
          <w:color w:val="000000"/>
          <w:spacing w:val="-4"/>
          <w:sz w:val="20"/>
        </w:rPr>
        <w:t>ró</w:t>
      </w:r>
      <w:r w:rsidR="00C767A8" w:rsidRPr="00B25180">
        <w:rPr>
          <w:rFonts w:ascii="Times New Roman" w:hAnsi="Times New Roman" w:cs="Times New Roman"/>
          <w:color w:val="000000"/>
          <w:spacing w:val="-4"/>
          <w:sz w:val="20"/>
        </w:rPr>
        <w:t>dłem</w:t>
      </w:r>
      <w:r w:rsidRPr="00B25180">
        <w:rPr>
          <w:rFonts w:ascii="Times New Roman" w:hAnsi="Times New Roman" w:cs="Times New Roman"/>
          <w:color w:val="000000"/>
          <w:spacing w:val="-4"/>
          <w:sz w:val="20"/>
        </w:rPr>
        <w:t xml:space="preserve"> danych</w:t>
      </w:r>
      <w:r w:rsidR="00C767A8" w:rsidRPr="00B25180">
        <w:rPr>
          <w:rFonts w:ascii="Times New Roman" w:hAnsi="Times New Roman" w:cs="Times New Roman"/>
          <w:color w:val="000000"/>
          <w:spacing w:val="-4"/>
          <w:sz w:val="20"/>
        </w:rPr>
        <w:t xml:space="preserve"> są informacje </w:t>
      </w:r>
      <w:r w:rsidR="00485482" w:rsidRPr="00B25180">
        <w:rPr>
          <w:rFonts w:ascii="Times New Roman" w:hAnsi="Times New Roman" w:cs="Times New Roman"/>
          <w:color w:val="000000"/>
          <w:spacing w:val="-4"/>
          <w:sz w:val="20"/>
        </w:rPr>
        <w:t xml:space="preserve">od </w:t>
      </w:r>
      <w:r w:rsidR="00C767A8" w:rsidRPr="00B25180">
        <w:rPr>
          <w:rFonts w:ascii="Times New Roman" w:hAnsi="Times New Roman" w:cs="Times New Roman"/>
          <w:color w:val="000000"/>
          <w:spacing w:val="-4"/>
          <w:sz w:val="20"/>
        </w:rPr>
        <w:t xml:space="preserve">instytucji uprawnionych do przekazywania </w:t>
      </w:r>
      <w:r w:rsidR="00485482" w:rsidRPr="00B25180">
        <w:rPr>
          <w:rFonts w:ascii="Times New Roman" w:hAnsi="Times New Roman" w:cs="Times New Roman"/>
          <w:color w:val="000000"/>
          <w:spacing w:val="-4"/>
          <w:sz w:val="20"/>
        </w:rPr>
        <w:t xml:space="preserve">danych osobowych niezbędnych do wykonania powyższych celów oraz  </w:t>
      </w:r>
      <w:r w:rsidR="00C767A8" w:rsidRPr="00B25180">
        <w:rPr>
          <w:rFonts w:ascii="Times New Roman" w:hAnsi="Times New Roman" w:cs="Times New Roman"/>
          <w:color w:val="000000"/>
          <w:spacing w:val="-4"/>
          <w:sz w:val="20"/>
        </w:rPr>
        <w:t xml:space="preserve">powyższych danych osobowych. </w:t>
      </w:r>
    </w:p>
    <w:p w:rsidR="00F06178" w:rsidRPr="00B25180" w:rsidRDefault="00F06178" w:rsidP="00FC5F4A">
      <w:pPr>
        <w:numPr>
          <w:ilvl w:val="0"/>
          <w:numId w:val="1"/>
        </w:numPr>
        <w:tabs>
          <w:tab w:val="clear" w:pos="360"/>
          <w:tab w:val="decimal" w:pos="792"/>
        </w:tabs>
        <w:spacing w:before="60" w:line="278" w:lineRule="exact"/>
        <w:ind w:left="792" w:hanging="360"/>
        <w:jc w:val="both"/>
        <w:rPr>
          <w:rFonts w:ascii="Times New Roman" w:hAnsi="Times New Roman"/>
          <w:color w:val="000000"/>
          <w:spacing w:val="-1"/>
          <w:sz w:val="20"/>
        </w:rPr>
      </w:pPr>
      <w:r w:rsidRPr="00B25180">
        <w:rPr>
          <w:rFonts w:ascii="Times New Roman" w:hAnsi="Times New Roman"/>
          <w:color w:val="000000"/>
          <w:spacing w:val="-1"/>
          <w:sz w:val="20"/>
        </w:rPr>
        <w:t>Odbiorcą Pani/Pana danych osobowych będzie/będą:</w:t>
      </w:r>
    </w:p>
    <w:p w:rsidR="00F06178" w:rsidRPr="00B25180" w:rsidRDefault="008A5715" w:rsidP="00FC5F4A">
      <w:pPr>
        <w:spacing w:before="60" w:line="273" w:lineRule="exact"/>
        <w:ind w:left="1296"/>
        <w:rPr>
          <w:rFonts w:ascii="Times New Roman" w:hAnsi="Times New Roman"/>
          <w:b/>
          <w:color w:val="000000"/>
          <w:spacing w:val="-1"/>
          <w:sz w:val="20"/>
        </w:rPr>
      </w:pPr>
      <w:r>
        <w:rPr>
          <w:rFonts w:ascii="Times New Roman" w:hAnsi="Times New Roman"/>
          <w:b/>
          <w:color w:val="000000"/>
          <w:spacing w:val="-1"/>
          <w:sz w:val="20"/>
        </w:rPr>
        <w:t>I</w:t>
      </w:r>
      <w:r w:rsidR="00F06178" w:rsidRPr="00B25180">
        <w:rPr>
          <w:rFonts w:ascii="Times New Roman" w:hAnsi="Times New Roman"/>
          <w:b/>
          <w:color w:val="000000"/>
          <w:spacing w:val="-1"/>
          <w:sz w:val="20"/>
        </w:rPr>
        <w:t>nstytucje upoważnione z mocy prawa</w:t>
      </w:r>
      <w:r>
        <w:rPr>
          <w:rFonts w:ascii="Times New Roman" w:hAnsi="Times New Roman"/>
          <w:b/>
          <w:color w:val="000000"/>
          <w:spacing w:val="-1"/>
          <w:sz w:val="20"/>
        </w:rPr>
        <w:t xml:space="preserve"> takie jak: Państwowe Gospodarstwo Wodne Wody Polskie, Regionalny Dyrektor Ochrony Środowiska, Państwowy Powiatowy Inspektor Sanitarny.</w:t>
      </w:r>
    </w:p>
    <w:p w:rsidR="00F06178" w:rsidRPr="00B25180" w:rsidRDefault="00F06178" w:rsidP="00FC5F4A">
      <w:pPr>
        <w:numPr>
          <w:ilvl w:val="0"/>
          <w:numId w:val="1"/>
        </w:numPr>
        <w:tabs>
          <w:tab w:val="clear" w:pos="360"/>
          <w:tab w:val="decimal" w:pos="792"/>
        </w:tabs>
        <w:spacing w:before="60" w:line="276" w:lineRule="auto"/>
        <w:ind w:left="792" w:hanging="360"/>
        <w:jc w:val="both"/>
        <w:rPr>
          <w:rFonts w:ascii="Times New Roman" w:hAnsi="Times New Roman"/>
          <w:color w:val="000000"/>
          <w:spacing w:val="5"/>
          <w:sz w:val="20"/>
        </w:rPr>
      </w:pPr>
      <w:r w:rsidRPr="00B25180">
        <w:rPr>
          <w:rFonts w:ascii="Times New Roman" w:hAnsi="Times New Roman"/>
          <w:color w:val="000000"/>
          <w:spacing w:val="5"/>
          <w:sz w:val="20"/>
        </w:rPr>
        <w:t>Pani/Pana dane osobowe będą przechowywane przez okres niezbędny dla wypełnienia obowiązku prawnego usta</w:t>
      </w:r>
      <w:r w:rsidRPr="00B25180">
        <w:rPr>
          <w:rFonts w:ascii="Times New Roman" w:hAnsi="Times New Roman"/>
          <w:spacing w:val="-2"/>
          <w:sz w:val="20"/>
        </w:rPr>
        <w:t>lanym zgodnie z odrębnymi przepisami</w:t>
      </w:r>
      <w:r w:rsidRPr="00B25180">
        <w:rPr>
          <w:rFonts w:ascii="Times New Roman" w:hAnsi="Times New Roman"/>
          <w:color w:val="000000"/>
          <w:spacing w:val="-2"/>
          <w:sz w:val="20"/>
        </w:rPr>
        <w:t>,</w:t>
      </w:r>
      <w:r w:rsidR="008A5715">
        <w:rPr>
          <w:rFonts w:ascii="Times New Roman" w:hAnsi="Times New Roman"/>
          <w:color w:val="000000"/>
          <w:spacing w:val="-2"/>
          <w:sz w:val="20"/>
        </w:rPr>
        <w:t xml:space="preserve"> zgodnie z </w:t>
      </w:r>
      <w:r w:rsidR="006F7370">
        <w:rPr>
          <w:rFonts w:ascii="Times New Roman" w:hAnsi="Times New Roman"/>
          <w:color w:val="000000"/>
          <w:spacing w:val="-2"/>
          <w:sz w:val="20"/>
        </w:rPr>
        <w:t xml:space="preserve">Instrukcją Kancelaryjną Urzędu Miasta i Gminy Ostrzeszów. </w:t>
      </w:r>
      <w:r w:rsidR="008B195A">
        <w:rPr>
          <w:rFonts w:ascii="Times New Roman" w:hAnsi="Times New Roman"/>
          <w:color w:val="000000"/>
          <w:spacing w:val="-2"/>
          <w:sz w:val="20"/>
        </w:rPr>
        <w:t xml:space="preserve">Przechowanie akt przez okres 10 lat. </w:t>
      </w:r>
    </w:p>
    <w:p w:rsidR="005F2B2C" w:rsidRPr="00FC5F4A" w:rsidRDefault="00F06178" w:rsidP="00F95A9A">
      <w:pPr>
        <w:numPr>
          <w:ilvl w:val="0"/>
          <w:numId w:val="1"/>
        </w:numPr>
        <w:tabs>
          <w:tab w:val="clear" w:pos="360"/>
          <w:tab w:val="decimal" w:pos="792"/>
        </w:tabs>
        <w:spacing w:after="60" w:line="350" w:lineRule="exact"/>
        <w:ind w:left="792" w:hanging="360"/>
        <w:jc w:val="both"/>
        <w:rPr>
          <w:rFonts w:ascii="Times New Roman" w:hAnsi="Times New Roman"/>
          <w:color w:val="000000"/>
          <w:spacing w:val="2"/>
          <w:sz w:val="20"/>
        </w:rPr>
      </w:pPr>
      <w:r w:rsidRPr="00FC5F4A">
        <w:rPr>
          <w:rFonts w:ascii="Times New Roman" w:hAnsi="Times New Roman"/>
          <w:color w:val="000000"/>
          <w:spacing w:val="2"/>
          <w:sz w:val="20"/>
        </w:rPr>
        <w:t>Przysługuje Pani/Panu prawo</w:t>
      </w:r>
      <w:r w:rsidR="005F2B2C" w:rsidRPr="00FC5F4A">
        <w:rPr>
          <w:rFonts w:ascii="Times New Roman" w:hAnsi="Times New Roman"/>
          <w:color w:val="000000"/>
          <w:spacing w:val="2"/>
          <w:sz w:val="20"/>
        </w:rPr>
        <w:t>:</w:t>
      </w:r>
    </w:p>
    <w:p w:rsidR="005F2B2C" w:rsidRPr="00FC5F4A" w:rsidRDefault="00F06178" w:rsidP="00F95A9A">
      <w:pPr>
        <w:pStyle w:val="Akapitzlist"/>
        <w:numPr>
          <w:ilvl w:val="0"/>
          <w:numId w:val="7"/>
        </w:numPr>
        <w:tabs>
          <w:tab w:val="decimal" w:pos="360"/>
          <w:tab w:val="decimal" w:pos="792"/>
        </w:tabs>
        <w:spacing w:line="276" w:lineRule="auto"/>
        <w:ind w:left="1276"/>
        <w:jc w:val="both"/>
        <w:rPr>
          <w:rFonts w:ascii="Times New Roman" w:hAnsi="Times New Roman"/>
          <w:color w:val="000000"/>
          <w:spacing w:val="2"/>
          <w:sz w:val="20"/>
        </w:rPr>
      </w:pPr>
      <w:r w:rsidRPr="00FC5F4A">
        <w:rPr>
          <w:rFonts w:ascii="Times New Roman" w:hAnsi="Times New Roman"/>
          <w:color w:val="000000"/>
          <w:spacing w:val="2"/>
          <w:sz w:val="20"/>
        </w:rPr>
        <w:t xml:space="preserve">dostępu do treści swoich danych </w:t>
      </w:r>
    </w:p>
    <w:p w:rsidR="005F2B2C" w:rsidRPr="00FC5F4A" w:rsidRDefault="005F2B2C" w:rsidP="00F95A9A">
      <w:pPr>
        <w:pStyle w:val="Akapitzlist"/>
        <w:numPr>
          <w:ilvl w:val="0"/>
          <w:numId w:val="7"/>
        </w:numPr>
        <w:tabs>
          <w:tab w:val="decimal" w:pos="360"/>
          <w:tab w:val="decimal" w:pos="792"/>
        </w:tabs>
        <w:spacing w:before="120" w:line="276" w:lineRule="auto"/>
        <w:ind w:left="1276"/>
        <w:jc w:val="both"/>
        <w:rPr>
          <w:rFonts w:ascii="Times New Roman" w:hAnsi="Times New Roman"/>
          <w:color w:val="000000"/>
          <w:spacing w:val="2"/>
          <w:sz w:val="20"/>
        </w:rPr>
      </w:pPr>
      <w:r w:rsidRPr="00FC5F4A">
        <w:rPr>
          <w:rFonts w:ascii="Times New Roman" w:hAnsi="Times New Roman"/>
          <w:color w:val="000000"/>
          <w:spacing w:val="2"/>
          <w:sz w:val="20"/>
        </w:rPr>
        <w:t xml:space="preserve">prawo ich sprostowania – gdy </w:t>
      </w:r>
      <w:r w:rsidR="007D2367" w:rsidRPr="00FC5F4A">
        <w:rPr>
          <w:rFonts w:ascii="Times New Roman" w:hAnsi="Times New Roman"/>
          <w:color w:val="000000"/>
          <w:spacing w:val="2"/>
          <w:sz w:val="20"/>
        </w:rPr>
        <w:t>dane osobowe będą nieprawdziwe</w:t>
      </w:r>
    </w:p>
    <w:p w:rsidR="007D2367" w:rsidRPr="00FC5F4A" w:rsidRDefault="007D2367" w:rsidP="00F95A9A">
      <w:pPr>
        <w:numPr>
          <w:ilvl w:val="0"/>
          <w:numId w:val="7"/>
        </w:numPr>
        <w:tabs>
          <w:tab w:val="decimal" w:pos="360"/>
          <w:tab w:val="decimal" w:pos="792"/>
        </w:tabs>
        <w:spacing w:line="276" w:lineRule="auto"/>
        <w:ind w:left="1276"/>
        <w:jc w:val="both"/>
        <w:rPr>
          <w:rFonts w:ascii="Times New Roman" w:hAnsi="Times New Roman"/>
          <w:color w:val="000000"/>
          <w:spacing w:val="6"/>
          <w:sz w:val="20"/>
        </w:rPr>
      </w:pPr>
      <w:r w:rsidRPr="00FC5F4A">
        <w:rPr>
          <w:rFonts w:ascii="Times New Roman" w:hAnsi="Times New Roman"/>
          <w:color w:val="000000"/>
          <w:spacing w:val="6"/>
          <w:sz w:val="20"/>
        </w:rPr>
        <w:t>prawo wniesienia skargi do Prezesa Urzędu Ochrony Danych Osobowych</w:t>
      </w:r>
      <w:r w:rsidRPr="00FC5F4A">
        <w:rPr>
          <w:rFonts w:ascii="Times New Roman" w:hAnsi="Times New Roman"/>
          <w:color w:val="000000"/>
          <w:spacing w:val="2"/>
          <w:sz w:val="20"/>
        </w:rPr>
        <w:t>–</w:t>
      </w:r>
      <w:r w:rsidRPr="00FC5F4A">
        <w:rPr>
          <w:rFonts w:ascii="Times New Roman" w:hAnsi="Times New Roman"/>
          <w:color w:val="000000"/>
          <w:spacing w:val="-4"/>
          <w:sz w:val="20"/>
        </w:rPr>
        <w:t xml:space="preserve"> jeśli stwierdzi Pani/Pan, że przetwarzanie danych osobowych dotyczących Pani/Pana narusza </w:t>
      </w:r>
      <w:r w:rsidRPr="00FC5F4A">
        <w:rPr>
          <w:rFonts w:ascii="Times New Roman" w:hAnsi="Times New Roman"/>
          <w:color w:val="000000"/>
          <w:sz w:val="20"/>
        </w:rPr>
        <w:t xml:space="preserve">przepisy RODO, </w:t>
      </w:r>
    </w:p>
    <w:p w:rsidR="00F06178" w:rsidRPr="00F95A9A" w:rsidRDefault="00F06178" w:rsidP="00F95A9A">
      <w:pPr>
        <w:numPr>
          <w:ilvl w:val="0"/>
          <w:numId w:val="1"/>
        </w:numPr>
        <w:tabs>
          <w:tab w:val="clear" w:pos="360"/>
          <w:tab w:val="decimal" w:pos="792"/>
        </w:tabs>
        <w:spacing w:after="400" w:line="348" w:lineRule="exact"/>
        <w:ind w:left="792" w:hanging="360"/>
        <w:jc w:val="both"/>
        <w:rPr>
          <w:rFonts w:ascii="Times New Roman" w:hAnsi="Times New Roman"/>
          <w:color w:val="000000"/>
          <w:sz w:val="20"/>
        </w:rPr>
      </w:pPr>
      <w:r w:rsidRPr="00F95A9A">
        <w:rPr>
          <w:rFonts w:ascii="Times New Roman" w:hAnsi="Times New Roman"/>
          <w:color w:val="000000"/>
          <w:spacing w:val="2"/>
          <w:sz w:val="20"/>
        </w:rPr>
        <w:t>Podanie przez Panią/Pana danych osobowych jest wymogiem</w:t>
      </w:r>
      <w:r w:rsidR="005F2B2C" w:rsidRPr="00F95A9A">
        <w:rPr>
          <w:rFonts w:ascii="Times New Roman" w:hAnsi="Times New Roman"/>
          <w:color w:val="000000"/>
          <w:spacing w:val="2"/>
          <w:sz w:val="20"/>
        </w:rPr>
        <w:t xml:space="preserve"> ustawowym. </w:t>
      </w:r>
    </w:p>
    <w:p w:rsidR="00D26087" w:rsidRDefault="00D26087" w:rsidP="00D26087">
      <w:pPr>
        <w:tabs>
          <w:tab w:val="decimal" w:pos="360"/>
          <w:tab w:val="decimal" w:pos="792"/>
        </w:tabs>
        <w:spacing w:line="348" w:lineRule="exact"/>
        <w:ind w:left="792"/>
        <w:jc w:val="both"/>
        <w:rPr>
          <w:rFonts w:ascii="Times New Roman" w:hAnsi="Times New Roman" w:cs="Times New Roman"/>
          <w:color w:val="000000"/>
        </w:rPr>
      </w:pPr>
    </w:p>
    <w:p w:rsidR="00B65EB9" w:rsidRPr="00613ADC" w:rsidRDefault="00B65EB9" w:rsidP="008B195A">
      <w:pPr>
        <w:tabs>
          <w:tab w:val="right" w:pos="7016"/>
        </w:tabs>
        <w:spacing w:before="216" w:line="331" w:lineRule="exact"/>
        <w:ind w:right="568"/>
        <w:rPr>
          <w:rFonts w:ascii="Times New Roman" w:hAnsi="Times New Roman" w:cs="Times New Roman"/>
          <w:b/>
          <w:color w:val="000000"/>
          <w:spacing w:val="-1"/>
        </w:rPr>
      </w:pPr>
    </w:p>
    <w:p w:rsidR="00B65EB9" w:rsidRPr="00B65EB9" w:rsidRDefault="00B65EB9">
      <w:pPr>
        <w:rPr>
          <w:rFonts w:ascii="Times New Roman" w:hAnsi="Times New Roman" w:cs="Times New Roman"/>
          <w:color w:val="000000"/>
          <w:spacing w:val="-4"/>
          <w:sz w:val="20"/>
          <w:szCs w:val="20"/>
          <w:vertAlign w:val="superscript"/>
        </w:rPr>
      </w:pPr>
    </w:p>
    <w:sectPr w:rsidR="00B65EB9" w:rsidRPr="00B65EB9" w:rsidSect="00F050F0">
      <w:pgSz w:w="11918" w:h="16854"/>
      <w:pgMar w:top="568" w:right="861" w:bottom="36" w:left="85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067"/>
    <w:multiLevelType w:val="hybridMultilevel"/>
    <w:tmpl w:val="306AC2D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A6318"/>
    <w:multiLevelType w:val="hybridMultilevel"/>
    <w:tmpl w:val="CE9E05C8"/>
    <w:lvl w:ilvl="0" w:tplc="0415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F12A8C"/>
    <w:multiLevelType w:val="hybridMultilevel"/>
    <w:tmpl w:val="E38C2A00"/>
    <w:lvl w:ilvl="0" w:tplc="04150009">
      <w:start w:val="1"/>
      <w:numFmt w:val="bullet"/>
      <w:lvlText w:val=""/>
      <w:lvlJc w:val="left"/>
      <w:pPr>
        <w:ind w:left="16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>
    <w:nsid w:val="35DE3CE7"/>
    <w:multiLevelType w:val="hybridMultilevel"/>
    <w:tmpl w:val="C4EAF7AE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76A221D"/>
    <w:multiLevelType w:val="multilevel"/>
    <w:tmpl w:val="587032E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strike w:val="0"/>
        <w:color w:val="000000"/>
        <w:spacing w:val="5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AA5146"/>
    <w:multiLevelType w:val="multilevel"/>
    <w:tmpl w:val="C8E474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0"/>
        <w:szCs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634626"/>
    <w:multiLevelType w:val="hybridMultilevel"/>
    <w:tmpl w:val="EE304FE2"/>
    <w:lvl w:ilvl="0" w:tplc="04150005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16"/>
    <w:rsid w:val="000A64B3"/>
    <w:rsid w:val="000D1B1E"/>
    <w:rsid w:val="000E4EDA"/>
    <w:rsid w:val="00105491"/>
    <w:rsid w:val="00146D8F"/>
    <w:rsid w:val="0016217D"/>
    <w:rsid w:val="00180A1B"/>
    <w:rsid w:val="001A2FAF"/>
    <w:rsid w:val="001A5F79"/>
    <w:rsid w:val="002D7D1B"/>
    <w:rsid w:val="00326EB8"/>
    <w:rsid w:val="0038554F"/>
    <w:rsid w:val="0045515E"/>
    <w:rsid w:val="00485482"/>
    <w:rsid w:val="004C6E38"/>
    <w:rsid w:val="00576417"/>
    <w:rsid w:val="005C7E57"/>
    <w:rsid w:val="005D7B4C"/>
    <w:rsid w:val="005F2B2C"/>
    <w:rsid w:val="005F356B"/>
    <w:rsid w:val="00606CE6"/>
    <w:rsid w:val="00613ADC"/>
    <w:rsid w:val="006709FD"/>
    <w:rsid w:val="006A753F"/>
    <w:rsid w:val="006F7370"/>
    <w:rsid w:val="00747AD8"/>
    <w:rsid w:val="007D2367"/>
    <w:rsid w:val="0087462A"/>
    <w:rsid w:val="008A5715"/>
    <w:rsid w:val="008B195A"/>
    <w:rsid w:val="008D03AA"/>
    <w:rsid w:val="009341E0"/>
    <w:rsid w:val="0099539C"/>
    <w:rsid w:val="00A40C23"/>
    <w:rsid w:val="00A84520"/>
    <w:rsid w:val="00A90509"/>
    <w:rsid w:val="00A950A5"/>
    <w:rsid w:val="00B03516"/>
    <w:rsid w:val="00B25180"/>
    <w:rsid w:val="00B443E6"/>
    <w:rsid w:val="00B65EB9"/>
    <w:rsid w:val="00BB73F5"/>
    <w:rsid w:val="00BC4D0E"/>
    <w:rsid w:val="00BE62D8"/>
    <w:rsid w:val="00C1614B"/>
    <w:rsid w:val="00C767A8"/>
    <w:rsid w:val="00CE773A"/>
    <w:rsid w:val="00D0644E"/>
    <w:rsid w:val="00D26087"/>
    <w:rsid w:val="00D317FA"/>
    <w:rsid w:val="00D318BF"/>
    <w:rsid w:val="00D64896"/>
    <w:rsid w:val="00DB3CBC"/>
    <w:rsid w:val="00DB7535"/>
    <w:rsid w:val="00DF0B7B"/>
    <w:rsid w:val="00E32401"/>
    <w:rsid w:val="00F050F0"/>
    <w:rsid w:val="00F06178"/>
    <w:rsid w:val="00F1190C"/>
    <w:rsid w:val="00F71F66"/>
    <w:rsid w:val="00F95A9A"/>
    <w:rsid w:val="00F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46D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B3CB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C6E38"/>
    <w:rPr>
      <w:b/>
      <w:bCs/>
    </w:rPr>
  </w:style>
  <w:style w:type="character" w:styleId="Uwydatnienie">
    <w:name w:val="Emphasis"/>
    <w:basedOn w:val="Domylnaczcionkaakapitu"/>
    <w:uiPriority w:val="20"/>
    <w:qFormat/>
    <w:rsid w:val="004C6E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46D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B3CB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C6E38"/>
    <w:rPr>
      <w:b/>
      <w:bCs/>
    </w:rPr>
  </w:style>
  <w:style w:type="character" w:styleId="Uwydatnienie">
    <w:name w:val="Emphasis"/>
    <w:basedOn w:val="Domylnaczcionkaakapitu"/>
    <w:uiPriority w:val="20"/>
    <w:qFormat/>
    <w:rsid w:val="004C6E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316">
              <w:marLeft w:val="2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125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4244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0270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755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5583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783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212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795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strzeszo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p&#243;&#378;n.zm" TargetMode="Externa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8F9B-DF3E-42B3-86D7-66CB0447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</dc:creator>
  <cp:lastModifiedBy>Ewelina</cp:lastModifiedBy>
  <cp:revision>4</cp:revision>
  <cp:lastPrinted>2019-10-31T08:34:00Z</cp:lastPrinted>
  <dcterms:created xsi:type="dcterms:W3CDTF">2019-06-25T10:25:00Z</dcterms:created>
  <dcterms:modified xsi:type="dcterms:W3CDTF">2019-10-31T08:41:00Z</dcterms:modified>
</cp:coreProperties>
</file>